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0D" w:rsidRDefault="00D55F79">
      <w:pPr>
        <w:rPr>
          <w:rFonts w:ascii="Arial Narrow" w:hAnsi="Arial Narrow"/>
        </w:rPr>
      </w:pPr>
      <w:r w:rsidRPr="00D55F79">
        <w:rPr>
          <w:rFonts w:ascii="Arial Narrow" w:hAnsi="Arial Narrow"/>
        </w:rPr>
        <w:t>Name: ___</w:t>
      </w:r>
      <w:r w:rsidR="009168ED" w:rsidRPr="009168ED">
        <w:rPr>
          <w:rFonts w:ascii="Arial Narrow" w:hAnsi="Arial Narrow"/>
          <w:b/>
          <w:color w:val="FF0000"/>
        </w:rPr>
        <w:t>Answer Key</w:t>
      </w:r>
      <w:r w:rsidRPr="00D55F79">
        <w:rPr>
          <w:rFonts w:ascii="Arial Narrow" w:hAnsi="Arial Narrow"/>
        </w:rPr>
        <w:t xml:space="preserve">_______________________________ </w:t>
      </w:r>
      <w:r>
        <w:rPr>
          <w:rFonts w:ascii="Arial Narrow" w:hAnsi="Arial Narrow"/>
        </w:rPr>
        <w:tab/>
      </w:r>
      <w:r w:rsidRPr="00D55F79">
        <w:rPr>
          <w:rFonts w:ascii="Arial Narrow" w:hAnsi="Arial Narrow"/>
        </w:rPr>
        <w:t>Pd.________</w:t>
      </w:r>
      <w:r>
        <w:rPr>
          <w:rFonts w:ascii="Arial Narrow" w:hAnsi="Arial Narrow"/>
        </w:rPr>
        <w:tab/>
      </w:r>
      <w:r w:rsidRPr="00D55F79">
        <w:rPr>
          <w:rFonts w:ascii="Arial Narrow" w:hAnsi="Arial Narrow"/>
        </w:rPr>
        <w:t xml:space="preserve"> Date: _____________________________</w:t>
      </w:r>
      <w:r w:rsidR="009168ED">
        <w:rPr>
          <w:rFonts w:ascii="Arial Narrow" w:hAnsi="Arial Narrow"/>
        </w:rPr>
        <w:t>_</w:t>
      </w:r>
    </w:p>
    <w:p w:rsidR="00D55F79" w:rsidRDefault="00D55F79" w:rsidP="00D55F79">
      <w:pPr>
        <w:jc w:val="center"/>
        <w:rPr>
          <w:rFonts w:ascii="Arial Narrow" w:hAnsi="Arial Narrow"/>
          <w:b/>
        </w:rPr>
      </w:pPr>
      <w:r>
        <w:rPr>
          <w:rFonts w:ascii="Arial Narrow" w:hAnsi="Arial Narrow"/>
          <w:b/>
        </w:rPr>
        <w:t>Stars and Planets Study Guide for Quiz</w:t>
      </w:r>
    </w:p>
    <w:p w:rsidR="00D55F79" w:rsidRDefault="00D55F79" w:rsidP="00D55F79">
      <w:pPr>
        <w:pStyle w:val="ListParagraph"/>
        <w:numPr>
          <w:ilvl w:val="0"/>
          <w:numId w:val="1"/>
        </w:numPr>
        <w:rPr>
          <w:rFonts w:ascii="Arial Narrow" w:hAnsi="Arial Narrow"/>
          <w:b/>
        </w:rPr>
      </w:pPr>
      <w:r>
        <w:rPr>
          <w:rFonts w:ascii="Arial Narrow" w:hAnsi="Arial Narrow"/>
          <w:b/>
        </w:rPr>
        <w:t>Explain the role mass plays in the life and death of a star.</w:t>
      </w:r>
    </w:p>
    <w:p w:rsidR="00354007" w:rsidRPr="009168ED" w:rsidRDefault="009168ED" w:rsidP="009168ED">
      <w:pPr>
        <w:ind w:left="720"/>
        <w:rPr>
          <w:rFonts w:ascii="Arial Narrow" w:hAnsi="Arial Narrow"/>
          <w:b/>
          <w:color w:val="FF0000"/>
        </w:rPr>
      </w:pPr>
      <w:r w:rsidRPr="009168ED">
        <w:rPr>
          <w:rFonts w:ascii="Arial Narrow" w:hAnsi="Arial Narrow"/>
          <w:b/>
          <w:color w:val="FF0000"/>
        </w:rPr>
        <w:t>Mass determines how long a star “lives” and what it will become when it “dies”</w:t>
      </w:r>
    </w:p>
    <w:p w:rsidR="00354007" w:rsidRDefault="009168ED" w:rsidP="00354007">
      <w:pPr>
        <w:pStyle w:val="ListParagraph"/>
        <w:numPr>
          <w:ilvl w:val="0"/>
          <w:numId w:val="2"/>
        </w:numPr>
        <w:rPr>
          <w:rFonts w:ascii="Arial Narrow" w:hAnsi="Arial Narrow"/>
          <w:b/>
          <w:color w:val="FF0000"/>
        </w:rPr>
      </w:pPr>
      <w:r w:rsidRPr="009168ED">
        <w:rPr>
          <w:rFonts w:ascii="Arial Narrow" w:hAnsi="Arial Narrow"/>
          <w:b/>
        </w:rPr>
        <w:t xml:space="preserve">Remember:  </w:t>
      </w:r>
      <w:r w:rsidRPr="009168ED">
        <w:rPr>
          <w:rFonts w:ascii="Arial Narrow" w:hAnsi="Arial Narrow"/>
          <w:b/>
          <w:color w:val="FF0000"/>
        </w:rPr>
        <w:t>In general the further the star is through its life cycle, the larger the star becomes</w:t>
      </w:r>
    </w:p>
    <w:p w:rsidR="009168ED" w:rsidRPr="009168ED" w:rsidRDefault="009168ED" w:rsidP="009168ED">
      <w:pPr>
        <w:pStyle w:val="ListParagraph"/>
        <w:ind w:left="1080"/>
        <w:rPr>
          <w:rFonts w:ascii="Arial Narrow" w:hAnsi="Arial Narrow"/>
          <w:b/>
          <w:color w:val="FF0000"/>
        </w:rPr>
      </w:pPr>
    </w:p>
    <w:p w:rsidR="00D55F79" w:rsidRDefault="00D55F79" w:rsidP="00D55F79">
      <w:pPr>
        <w:pStyle w:val="ListParagraph"/>
        <w:numPr>
          <w:ilvl w:val="0"/>
          <w:numId w:val="1"/>
        </w:numPr>
        <w:rPr>
          <w:rFonts w:ascii="Arial Narrow" w:hAnsi="Arial Narrow"/>
          <w:b/>
        </w:rPr>
      </w:pPr>
      <w:r>
        <w:rPr>
          <w:rFonts w:ascii="Arial Narrow" w:hAnsi="Arial Narrow"/>
          <w:b/>
        </w:rPr>
        <w:t>What is the life cycle pathway for a:</w:t>
      </w:r>
      <w:r w:rsidR="00354007" w:rsidRPr="00354007">
        <w:rPr>
          <w:rFonts w:ascii="Arial Narrow" w:hAnsi="Arial Narrow"/>
          <w:b/>
          <w:noProof/>
        </w:rPr>
        <w:t xml:space="preserve"> </w:t>
      </w:r>
    </w:p>
    <w:p w:rsidR="00354007" w:rsidRDefault="00354007" w:rsidP="00354007">
      <w:pPr>
        <w:pStyle w:val="ListParagraph"/>
        <w:rPr>
          <w:rFonts w:ascii="Arial Narrow" w:hAnsi="Arial Narrow"/>
          <w:b/>
        </w:rPr>
      </w:pPr>
    </w:p>
    <w:p w:rsidR="00D55F79" w:rsidRDefault="00D55F79" w:rsidP="00D55F79">
      <w:pPr>
        <w:pStyle w:val="ListParagraph"/>
        <w:numPr>
          <w:ilvl w:val="1"/>
          <w:numId w:val="1"/>
        </w:numPr>
        <w:rPr>
          <w:rFonts w:ascii="Arial Narrow" w:hAnsi="Arial Narrow"/>
          <w:b/>
        </w:rPr>
      </w:pPr>
      <w:r>
        <w:rPr>
          <w:rFonts w:ascii="Arial Narrow" w:hAnsi="Arial Narrow"/>
          <w:b/>
        </w:rPr>
        <w:t>Low-Mass Star</w:t>
      </w:r>
      <w:r w:rsidR="00354007">
        <w:rPr>
          <w:rFonts w:ascii="Arial Narrow" w:hAnsi="Arial Narrow"/>
          <w:b/>
        </w:rPr>
        <w:t xml:space="preserve"> </w:t>
      </w:r>
    </w:p>
    <w:p w:rsidR="00354007" w:rsidRPr="009168ED" w:rsidRDefault="009168ED" w:rsidP="00354007">
      <w:pPr>
        <w:pStyle w:val="ListParagraph"/>
        <w:ind w:left="1440"/>
        <w:rPr>
          <w:rFonts w:ascii="Arial Narrow" w:hAnsi="Arial Narrow"/>
          <w:b/>
          <w:color w:val="FF0000"/>
        </w:rPr>
      </w:pPr>
      <w:r w:rsidRPr="009168ED">
        <w:rPr>
          <w:rFonts w:ascii="Arial Narrow" w:hAnsi="Arial Narrow"/>
          <w:b/>
          <w:color w:val="FF0000"/>
        </w:rPr>
        <w:t>The low mass star will nova and form a black dwarf</w:t>
      </w:r>
    </w:p>
    <w:p w:rsidR="00354007" w:rsidRDefault="00354007" w:rsidP="00354007">
      <w:pPr>
        <w:pStyle w:val="ListParagraph"/>
        <w:ind w:left="1440"/>
        <w:rPr>
          <w:rFonts w:ascii="Arial Narrow" w:hAnsi="Arial Narrow"/>
          <w:b/>
        </w:rPr>
      </w:pPr>
    </w:p>
    <w:p w:rsidR="00D55F79" w:rsidRDefault="00D55F79" w:rsidP="009168ED">
      <w:pPr>
        <w:pStyle w:val="ListParagraph"/>
        <w:numPr>
          <w:ilvl w:val="1"/>
          <w:numId w:val="1"/>
        </w:numPr>
        <w:spacing w:after="0"/>
        <w:rPr>
          <w:rFonts w:ascii="Arial Narrow" w:hAnsi="Arial Narrow"/>
          <w:b/>
        </w:rPr>
      </w:pPr>
      <w:r>
        <w:rPr>
          <w:rFonts w:ascii="Arial Narrow" w:hAnsi="Arial Narrow"/>
          <w:b/>
        </w:rPr>
        <w:t>Very High-Mass Star</w:t>
      </w:r>
    </w:p>
    <w:p w:rsidR="00354007" w:rsidRPr="009168ED" w:rsidRDefault="009168ED" w:rsidP="009168ED">
      <w:pPr>
        <w:pStyle w:val="ListParagraph"/>
        <w:spacing w:after="0"/>
        <w:ind w:left="1440"/>
        <w:rPr>
          <w:rFonts w:ascii="Arial Narrow" w:hAnsi="Arial Narrow"/>
          <w:b/>
          <w:color w:val="FF0000"/>
        </w:rPr>
      </w:pPr>
      <w:r w:rsidRPr="009168ED">
        <w:rPr>
          <w:rFonts w:ascii="Arial Narrow" w:hAnsi="Arial Narrow"/>
          <w:b/>
          <w:color w:val="FF0000"/>
        </w:rPr>
        <w:t>The very high mass star will supernova and form a black hole</w:t>
      </w:r>
    </w:p>
    <w:p w:rsidR="00354007" w:rsidRPr="00354007" w:rsidRDefault="00354007" w:rsidP="00354007">
      <w:pPr>
        <w:pStyle w:val="ListParagraph"/>
        <w:rPr>
          <w:rFonts w:ascii="Arial Narrow" w:hAnsi="Arial Narrow"/>
          <w:b/>
        </w:rPr>
      </w:pPr>
    </w:p>
    <w:p w:rsidR="00354007" w:rsidRDefault="00354007" w:rsidP="00354007">
      <w:pPr>
        <w:pStyle w:val="ListParagraph"/>
        <w:ind w:left="1440"/>
        <w:rPr>
          <w:rFonts w:ascii="Arial Narrow" w:hAnsi="Arial Narrow"/>
          <w:b/>
        </w:rPr>
      </w:pPr>
    </w:p>
    <w:p w:rsidR="00D55F79" w:rsidRDefault="00D55F79" w:rsidP="00D55F79">
      <w:pPr>
        <w:pStyle w:val="ListParagraph"/>
        <w:numPr>
          <w:ilvl w:val="0"/>
          <w:numId w:val="1"/>
        </w:numPr>
        <w:rPr>
          <w:rFonts w:ascii="Arial Narrow" w:hAnsi="Arial Narrow"/>
          <w:b/>
        </w:rPr>
      </w:pPr>
      <w:r>
        <w:rPr>
          <w:rFonts w:ascii="Arial Narrow" w:hAnsi="Arial Narrow"/>
          <w:b/>
        </w:rPr>
        <w:t xml:space="preserve">Explain the purpose of a </w:t>
      </w:r>
      <w:proofErr w:type="spellStart"/>
      <w:r>
        <w:rPr>
          <w:rFonts w:ascii="Arial Narrow" w:hAnsi="Arial Narrow"/>
          <w:b/>
        </w:rPr>
        <w:t>Hertzsprung</w:t>
      </w:r>
      <w:proofErr w:type="spellEnd"/>
      <w:r>
        <w:rPr>
          <w:rFonts w:ascii="Arial Narrow" w:hAnsi="Arial Narrow"/>
          <w:b/>
        </w:rPr>
        <w:t xml:space="preserve"> Russell Diagram.  </w:t>
      </w:r>
    </w:p>
    <w:p w:rsidR="00354007" w:rsidRDefault="00354007" w:rsidP="00354007">
      <w:pPr>
        <w:pStyle w:val="ListParagraph"/>
        <w:ind w:left="1440"/>
        <w:rPr>
          <w:rFonts w:ascii="Arial Narrow" w:hAnsi="Arial Narrow"/>
          <w:b/>
        </w:rPr>
      </w:pPr>
    </w:p>
    <w:p w:rsidR="00D55F79" w:rsidRDefault="00D55F79" w:rsidP="00D55F79">
      <w:pPr>
        <w:pStyle w:val="ListParagraph"/>
        <w:numPr>
          <w:ilvl w:val="1"/>
          <w:numId w:val="1"/>
        </w:numPr>
        <w:rPr>
          <w:rFonts w:ascii="Arial Narrow" w:hAnsi="Arial Narrow"/>
          <w:b/>
        </w:rPr>
      </w:pPr>
      <w:r>
        <w:rPr>
          <w:rFonts w:ascii="Arial Narrow" w:hAnsi="Arial Narrow"/>
          <w:b/>
        </w:rPr>
        <w:t xml:space="preserve">What does it tell us?  </w:t>
      </w:r>
    </w:p>
    <w:p w:rsidR="00354007" w:rsidRPr="009168ED" w:rsidRDefault="009168ED" w:rsidP="009168ED">
      <w:pPr>
        <w:pStyle w:val="ListParagraph"/>
        <w:ind w:left="1440"/>
        <w:rPr>
          <w:rFonts w:ascii="Arial Narrow" w:hAnsi="Arial Narrow"/>
          <w:b/>
          <w:color w:val="FF0000"/>
        </w:rPr>
      </w:pPr>
      <w:r>
        <w:rPr>
          <w:rFonts w:ascii="Arial Narrow" w:hAnsi="Arial Narrow"/>
          <w:b/>
          <w:color w:val="FF0000"/>
        </w:rPr>
        <w:t xml:space="preserve">The HR Diagram plots the brightness (luminosity) and surface temperature of a star.  </w:t>
      </w:r>
      <w:r w:rsidR="00F141A6">
        <w:rPr>
          <w:rFonts w:ascii="Arial Narrow" w:hAnsi="Arial Narrow"/>
          <w:b/>
          <w:color w:val="FF0000"/>
        </w:rPr>
        <w:t>It</w:t>
      </w:r>
      <w:r>
        <w:rPr>
          <w:rFonts w:ascii="Arial Narrow" w:hAnsi="Arial Narrow"/>
          <w:b/>
          <w:color w:val="FF0000"/>
        </w:rPr>
        <w:t xml:space="preserve"> indicates where stars are in their life cycle based on their location on the diagram.</w:t>
      </w:r>
      <w:r w:rsidR="00F141A6">
        <w:rPr>
          <w:rFonts w:ascii="Arial Narrow" w:hAnsi="Arial Narrow"/>
          <w:b/>
          <w:color w:val="FF0000"/>
        </w:rPr>
        <w:t xml:space="preserve">   </w:t>
      </w:r>
      <w:proofErr w:type="gramStart"/>
      <w:r w:rsidR="00F141A6">
        <w:rPr>
          <w:rFonts w:ascii="Arial Narrow" w:hAnsi="Arial Narrow"/>
          <w:b/>
          <w:color w:val="FF0000"/>
        </w:rPr>
        <w:t>Larger stars burn through fuel faster than smaller stars, so you can’t tell age because larger stars may be younger.</w:t>
      </w:r>
      <w:proofErr w:type="gramEnd"/>
    </w:p>
    <w:p w:rsidR="00354007" w:rsidRDefault="00354007" w:rsidP="00354007">
      <w:pPr>
        <w:pStyle w:val="ListParagraph"/>
        <w:rPr>
          <w:rFonts w:ascii="Arial Narrow" w:hAnsi="Arial Narrow"/>
          <w:b/>
        </w:rPr>
      </w:pPr>
    </w:p>
    <w:p w:rsidR="00D55F79" w:rsidRDefault="00D55F79" w:rsidP="00D55F79">
      <w:pPr>
        <w:pStyle w:val="ListParagraph"/>
        <w:numPr>
          <w:ilvl w:val="1"/>
          <w:numId w:val="1"/>
        </w:numPr>
        <w:rPr>
          <w:rFonts w:ascii="Arial Narrow" w:hAnsi="Arial Narrow"/>
          <w:b/>
        </w:rPr>
      </w:pPr>
      <w:r>
        <w:rPr>
          <w:rFonts w:ascii="Arial Narrow" w:hAnsi="Arial Narrow"/>
          <w:b/>
        </w:rPr>
        <w:t xml:space="preserve">What doesn’t it tell us?  </w:t>
      </w:r>
      <w:r w:rsidR="00354007">
        <w:rPr>
          <w:rFonts w:ascii="Arial Narrow" w:hAnsi="Arial Narrow"/>
          <w:b/>
        </w:rPr>
        <w:br/>
      </w:r>
      <w:r w:rsidR="009168ED">
        <w:rPr>
          <w:rFonts w:ascii="Arial Narrow" w:hAnsi="Arial Narrow"/>
          <w:b/>
          <w:color w:val="FF0000"/>
        </w:rPr>
        <w:t>Age of a star</w:t>
      </w:r>
    </w:p>
    <w:p w:rsidR="00354007" w:rsidRDefault="00354007" w:rsidP="00354007">
      <w:pPr>
        <w:pStyle w:val="ListParagraph"/>
        <w:ind w:left="1440"/>
        <w:rPr>
          <w:rFonts w:ascii="Arial Narrow" w:hAnsi="Arial Narrow"/>
          <w:b/>
        </w:rPr>
      </w:pPr>
    </w:p>
    <w:p w:rsidR="009168ED" w:rsidRDefault="00D55F79" w:rsidP="009168ED">
      <w:pPr>
        <w:pStyle w:val="ListParagraph"/>
        <w:numPr>
          <w:ilvl w:val="1"/>
          <w:numId w:val="1"/>
        </w:numPr>
        <w:spacing w:after="0" w:line="240" w:lineRule="auto"/>
        <w:rPr>
          <w:rFonts w:ascii="Arial Narrow" w:hAnsi="Arial Narrow"/>
          <w:b/>
        </w:rPr>
      </w:pPr>
      <w:r>
        <w:rPr>
          <w:rFonts w:ascii="Arial Narrow" w:hAnsi="Arial Narrow"/>
          <w:b/>
        </w:rPr>
        <w:t>Why do scientists use them?</w:t>
      </w:r>
    </w:p>
    <w:p w:rsidR="009168ED" w:rsidRDefault="009168ED" w:rsidP="009168ED">
      <w:pPr>
        <w:pStyle w:val="ListParagraph"/>
        <w:numPr>
          <w:ilvl w:val="1"/>
          <w:numId w:val="2"/>
        </w:numPr>
        <w:spacing w:after="0" w:line="240" w:lineRule="auto"/>
        <w:rPr>
          <w:rFonts w:ascii="Arial Narrow" w:hAnsi="Arial Narrow"/>
          <w:b/>
          <w:color w:val="FF0000"/>
        </w:rPr>
      </w:pPr>
      <w:r w:rsidRPr="009168ED">
        <w:rPr>
          <w:rFonts w:ascii="Arial Narrow" w:hAnsi="Arial Narrow"/>
          <w:b/>
          <w:color w:val="FF0000"/>
        </w:rPr>
        <w:t>Absolute magnitude allows for brightness comparison</w:t>
      </w:r>
      <w:r>
        <w:rPr>
          <w:rFonts w:ascii="Arial Narrow" w:hAnsi="Arial Narrow"/>
          <w:b/>
          <w:color w:val="FF0000"/>
        </w:rPr>
        <w:t xml:space="preserve"> between stars</w:t>
      </w:r>
    </w:p>
    <w:p w:rsidR="00354007" w:rsidRPr="009168ED" w:rsidRDefault="009168ED" w:rsidP="009168ED">
      <w:pPr>
        <w:pStyle w:val="ListParagraph"/>
        <w:numPr>
          <w:ilvl w:val="1"/>
          <w:numId w:val="2"/>
        </w:numPr>
        <w:spacing w:after="0" w:line="240" w:lineRule="auto"/>
        <w:rPr>
          <w:rFonts w:ascii="Arial Narrow" w:hAnsi="Arial Narrow"/>
          <w:b/>
          <w:color w:val="FF0000"/>
        </w:rPr>
      </w:pPr>
      <w:r w:rsidRPr="009168ED">
        <w:rPr>
          <w:rFonts w:ascii="Arial Narrow" w:hAnsi="Arial Narrow"/>
          <w:b/>
          <w:color w:val="FF0000"/>
        </w:rPr>
        <w:t>To determine how far a star is through its life cycle</w:t>
      </w:r>
    </w:p>
    <w:p w:rsidR="00354007" w:rsidRDefault="00354007" w:rsidP="00354007">
      <w:pPr>
        <w:pStyle w:val="ListParagraph"/>
        <w:rPr>
          <w:rFonts w:ascii="Arial Narrow" w:hAnsi="Arial Narrow"/>
          <w:b/>
        </w:rPr>
      </w:pPr>
    </w:p>
    <w:p w:rsidR="00D55F79" w:rsidRDefault="00D55F79" w:rsidP="00D55F79">
      <w:pPr>
        <w:pStyle w:val="ListParagraph"/>
        <w:numPr>
          <w:ilvl w:val="0"/>
          <w:numId w:val="1"/>
        </w:numPr>
        <w:rPr>
          <w:rFonts w:ascii="Arial Narrow" w:hAnsi="Arial Narrow"/>
          <w:b/>
        </w:rPr>
      </w:pPr>
      <w:r>
        <w:rPr>
          <w:rFonts w:ascii="Arial Narrow" w:hAnsi="Arial Narrow"/>
          <w:b/>
        </w:rPr>
        <w:t>Contrast the inner and outer planets</w:t>
      </w:r>
    </w:p>
    <w:tbl>
      <w:tblPr>
        <w:tblStyle w:val="TableGrid"/>
        <w:tblW w:w="0" w:type="auto"/>
        <w:tblInd w:w="720" w:type="dxa"/>
        <w:tblLook w:val="04A0" w:firstRow="1" w:lastRow="0" w:firstColumn="1" w:lastColumn="0" w:noHBand="0" w:noVBand="1"/>
      </w:tblPr>
      <w:tblGrid>
        <w:gridCol w:w="3449"/>
        <w:gridCol w:w="3435"/>
        <w:gridCol w:w="3412"/>
      </w:tblGrid>
      <w:tr w:rsidR="00D55F79" w:rsidTr="00D55F79">
        <w:tc>
          <w:tcPr>
            <w:tcW w:w="3672" w:type="dxa"/>
          </w:tcPr>
          <w:p w:rsidR="00D55F79" w:rsidRDefault="00D55F79" w:rsidP="00D55F79">
            <w:pPr>
              <w:jc w:val="center"/>
              <w:rPr>
                <w:rFonts w:ascii="Arial Narrow" w:hAnsi="Arial Narrow"/>
                <w:b/>
              </w:rPr>
            </w:pPr>
          </w:p>
        </w:tc>
        <w:tc>
          <w:tcPr>
            <w:tcW w:w="3672" w:type="dxa"/>
          </w:tcPr>
          <w:p w:rsidR="00D55F79" w:rsidRDefault="00D55F79" w:rsidP="00D55F79">
            <w:pPr>
              <w:jc w:val="center"/>
              <w:rPr>
                <w:rFonts w:ascii="Arial Narrow" w:hAnsi="Arial Narrow"/>
                <w:b/>
              </w:rPr>
            </w:pPr>
            <w:r>
              <w:rPr>
                <w:rFonts w:ascii="Arial Narrow" w:hAnsi="Arial Narrow"/>
                <w:b/>
              </w:rPr>
              <w:t>inner planets</w:t>
            </w:r>
          </w:p>
        </w:tc>
        <w:tc>
          <w:tcPr>
            <w:tcW w:w="3672" w:type="dxa"/>
          </w:tcPr>
          <w:p w:rsidR="00D55F79" w:rsidRDefault="00D55F79" w:rsidP="00D55F79">
            <w:pPr>
              <w:jc w:val="center"/>
              <w:rPr>
                <w:rFonts w:ascii="Arial Narrow" w:hAnsi="Arial Narrow"/>
                <w:b/>
              </w:rPr>
            </w:pPr>
            <w:r>
              <w:rPr>
                <w:rFonts w:ascii="Arial Narrow" w:hAnsi="Arial Narrow"/>
                <w:b/>
              </w:rPr>
              <w:t>outer planets</w:t>
            </w:r>
          </w:p>
        </w:tc>
      </w:tr>
      <w:tr w:rsidR="00D55F79" w:rsidTr="00D55F79">
        <w:tc>
          <w:tcPr>
            <w:tcW w:w="3672" w:type="dxa"/>
          </w:tcPr>
          <w:p w:rsidR="00354007" w:rsidRDefault="00354007" w:rsidP="00D55F79">
            <w:pPr>
              <w:rPr>
                <w:rFonts w:ascii="Arial Narrow" w:hAnsi="Arial Narrow"/>
                <w:b/>
              </w:rPr>
            </w:pPr>
          </w:p>
          <w:p w:rsidR="00D55F79" w:rsidRDefault="00354007" w:rsidP="00D55F79">
            <w:pPr>
              <w:rPr>
                <w:rFonts w:ascii="Arial Narrow" w:hAnsi="Arial Narrow"/>
                <w:b/>
              </w:rPr>
            </w:pPr>
            <w:r>
              <w:rPr>
                <w:rFonts w:ascii="Arial Narrow" w:hAnsi="Arial Narrow"/>
                <w:b/>
              </w:rPr>
              <w:t>s</w:t>
            </w:r>
            <w:r w:rsidR="00D55F79">
              <w:rPr>
                <w:rFonts w:ascii="Arial Narrow" w:hAnsi="Arial Narrow"/>
                <w:b/>
              </w:rPr>
              <w:t>ize</w:t>
            </w:r>
          </w:p>
          <w:p w:rsidR="00354007" w:rsidRDefault="00354007" w:rsidP="00D55F79">
            <w:pPr>
              <w:rPr>
                <w:rFonts w:ascii="Arial Narrow" w:hAnsi="Arial Narrow"/>
                <w:b/>
              </w:rPr>
            </w:pPr>
          </w:p>
        </w:tc>
        <w:tc>
          <w:tcPr>
            <w:tcW w:w="3672" w:type="dxa"/>
          </w:tcPr>
          <w:p w:rsidR="00D55F79" w:rsidRPr="009168ED" w:rsidRDefault="009168ED" w:rsidP="00D55F79">
            <w:pPr>
              <w:jc w:val="center"/>
              <w:rPr>
                <w:rFonts w:ascii="Arial Narrow" w:hAnsi="Arial Narrow"/>
                <w:b/>
                <w:color w:val="FF0000"/>
              </w:rPr>
            </w:pPr>
            <w:r w:rsidRPr="009168ED">
              <w:rPr>
                <w:rFonts w:ascii="Arial Narrow" w:hAnsi="Arial Narrow"/>
                <w:b/>
                <w:color w:val="FF0000"/>
              </w:rPr>
              <w:t>Smaller</w:t>
            </w:r>
          </w:p>
        </w:tc>
        <w:tc>
          <w:tcPr>
            <w:tcW w:w="3672" w:type="dxa"/>
          </w:tcPr>
          <w:p w:rsidR="00D55F79" w:rsidRPr="009168ED" w:rsidRDefault="009168ED" w:rsidP="00D55F79">
            <w:pPr>
              <w:jc w:val="center"/>
              <w:rPr>
                <w:rFonts w:ascii="Arial Narrow" w:hAnsi="Arial Narrow"/>
                <w:b/>
                <w:color w:val="FF0000"/>
              </w:rPr>
            </w:pPr>
            <w:r w:rsidRPr="009168ED">
              <w:rPr>
                <w:rFonts w:ascii="Arial Narrow" w:hAnsi="Arial Narrow"/>
                <w:b/>
                <w:color w:val="FF0000"/>
              </w:rPr>
              <w:t>Larger</w:t>
            </w:r>
          </w:p>
        </w:tc>
      </w:tr>
      <w:tr w:rsidR="00D55F79" w:rsidTr="00D55F79">
        <w:tc>
          <w:tcPr>
            <w:tcW w:w="3672" w:type="dxa"/>
          </w:tcPr>
          <w:p w:rsidR="00354007" w:rsidRDefault="00354007" w:rsidP="00D55F79">
            <w:pPr>
              <w:rPr>
                <w:rFonts w:ascii="Arial Narrow" w:hAnsi="Arial Narrow"/>
                <w:b/>
              </w:rPr>
            </w:pPr>
          </w:p>
          <w:p w:rsidR="00D55F79" w:rsidRDefault="00D55F79" w:rsidP="00D55F79">
            <w:pPr>
              <w:rPr>
                <w:rFonts w:ascii="Arial Narrow" w:hAnsi="Arial Narrow"/>
                <w:b/>
              </w:rPr>
            </w:pPr>
            <w:r>
              <w:rPr>
                <w:rFonts w:ascii="Arial Narrow" w:hAnsi="Arial Narrow"/>
                <w:b/>
              </w:rPr>
              <w:t>spatial relationship to one another</w:t>
            </w:r>
          </w:p>
          <w:p w:rsidR="00354007" w:rsidRDefault="00354007" w:rsidP="00D55F79">
            <w:pPr>
              <w:rPr>
                <w:rFonts w:ascii="Arial Narrow" w:hAnsi="Arial Narrow"/>
                <w:b/>
              </w:rPr>
            </w:pPr>
          </w:p>
        </w:tc>
        <w:tc>
          <w:tcPr>
            <w:tcW w:w="3672" w:type="dxa"/>
          </w:tcPr>
          <w:p w:rsidR="00D55F79" w:rsidRPr="009168ED" w:rsidRDefault="009168ED" w:rsidP="00D55F79">
            <w:pPr>
              <w:jc w:val="center"/>
              <w:rPr>
                <w:rFonts w:ascii="Arial Narrow" w:hAnsi="Arial Narrow"/>
                <w:b/>
                <w:color w:val="FF0000"/>
              </w:rPr>
            </w:pPr>
            <w:r w:rsidRPr="009168ED">
              <w:rPr>
                <w:rFonts w:ascii="Arial Narrow" w:hAnsi="Arial Narrow"/>
                <w:b/>
                <w:color w:val="FF0000"/>
              </w:rPr>
              <w:t>Close together</w:t>
            </w:r>
          </w:p>
        </w:tc>
        <w:tc>
          <w:tcPr>
            <w:tcW w:w="3672" w:type="dxa"/>
          </w:tcPr>
          <w:p w:rsidR="00D55F79" w:rsidRPr="009168ED" w:rsidRDefault="009168ED" w:rsidP="00D55F79">
            <w:pPr>
              <w:jc w:val="center"/>
              <w:rPr>
                <w:rFonts w:ascii="Arial Narrow" w:hAnsi="Arial Narrow"/>
                <w:b/>
                <w:color w:val="FF0000"/>
              </w:rPr>
            </w:pPr>
            <w:r w:rsidRPr="009168ED">
              <w:rPr>
                <w:rFonts w:ascii="Arial Narrow" w:hAnsi="Arial Narrow"/>
                <w:b/>
                <w:color w:val="FF0000"/>
              </w:rPr>
              <w:t>Spread apart</w:t>
            </w:r>
          </w:p>
        </w:tc>
      </w:tr>
      <w:tr w:rsidR="00D55F79" w:rsidTr="00D55F79">
        <w:tc>
          <w:tcPr>
            <w:tcW w:w="3672" w:type="dxa"/>
          </w:tcPr>
          <w:p w:rsidR="00354007" w:rsidRDefault="00354007" w:rsidP="00D55F79">
            <w:pPr>
              <w:rPr>
                <w:rFonts w:ascii="Arial Narrow" w:hAnsi="Arial Narrow"/>
                <w:b/>
              </w:rPr>
            </w:pPr>
          </w:p>
          <w:p w:rsidR="00D55F79" w:rsidRDefault="00D55F79" w:rsidP="00D55F79">
            <w:pPr>
              <w:rPr>
                <w:rFonts w:ascii="Arial Narrow" w:hAnsi="Arial Narrow"/>
                <w:b/>
              </w:rPr>
            </w:pPr>
            <w:r>
              <w:rPr>
                <w:rFonts w:ascii="Arial Narrow" w:hAnsi="Arial Narrow"/>
                <w:b/>
              </w:rPr>
              <w:t>type of planet</w:t>
            </w:r>
          </w:p>
          <w:p w:rsidR="00354007" w:rsidRDefault="00354007" w:rsidP="00D55F79">
            <w:pPr>
              <w:rPr>
                <w:rFonts w:ascii="Arial Narrow" w:hAnsi="Arial Narrow"/>
                <w:b/>
              </w:rPr>
            </w:pPr>
          </w:p>
        </w:tc>
        <w:tc>
          <w:tcPr>
            <w:tcW w:w="3672" w:type="dxa"/>
          </w:tcPr>
          <w:p w:rsidR="00D55F79" w:rsidRPr="009168ED" w:rsidRDefault="009168ED" w:rsidP="00D55F79">
            <w:pPr>
              <w:jc w:val="center"/>
              <w:rPr>
                <w:rFonts w:ascii="Arial Narrow" w:hAnsi="Arial Narrow"/>
                <w:b/>
                <w:color w:val="FF0000"/>
              </w:rPr>
            </w:pPr>
            <w:r w:rsidRPr="009168ED">
              <w:rPr>
                <w:rFonts w:ascii="Arial Narrow" w:hAnsi="Arial Narrow"/>
                <w:b/>
                <w:color w:val="FF0000"/>
              </w:rPr>
              <w:t xml:space="preserve">Terrestrial </w:t>
            </w:r>
          </w:p>
        </w:tc>
        <w:tc>
          <w:tcPr>
            <w:tcW w:w="3672" w:type="dxa"/>
          </w:tcPr>
          <w:p w:rsidR="00D55F79" w:rsidRPr="009168ED" w:rsidRDefault="009168ED" w:rsidP="00D55F79">
            <w:pPr>
              <w:jc w:val="center"/>
              <w:rPr>
                <w:rFonts w:ascii="Arial Narrow" w:hAnsi="Arial Narrow"/>
                <w:b/>
                <w:color w:val="FF0000"/>
              </w:rPr>
            </w:pPr>
            <w:r w:rsidRPr="009168ED">
              <w:rPr>
                <w:rFonts w:ascii="Arial Narrow" w:hAnsi="Arial Narrow"/>
                <w:b/>
                <w:color w:val="FF0000"/>
              </w:rPr>
              <w:t>Gas Giants</w:t>
            </w:r>
          </w:p>
        </w:tc>
      </w:tr>
    </w:tbl>
    <w:p w:rsidR="00354007" w:rsidRPr="00D55F79" w:rsidRDefault="00354007" w:rsidP="00606F26">
      <w:pPr>
        <w:rPr>
          <w:rFonts w:ascii="Arial Narrow" w:hAnsi="Arial Narrow"/>
          <w:b/>
        </w:rPr>
      </w:pPr>
    </w:p>
    <w:p w:rsidR="00D55F79" w:rsidRDefault="00D55F79" w:rsidP="00D55F79">
      <w:pPr>
        <w:pStyle w:val="ListParagraph"/>
        <w:numPr>
          <w:ilvl w:val="0"/>
          <w:numId w:val="1"/>
        </w:numPr>
        <w:rPr>
          <w:rFonts w:ascii="Arial Narrow" w:hAnsi="Arial Narrow"/>
          <w:b/>
        </w:rPr>
      </w:pPr>
      <w:r>
        <w:rPr>
          <w:rFonts w:ascii="Arial Narrow" w:hAnsi="Arial Narrow"/>
          <w:b/>
        </w:rPr>
        <w:t>What role does gravity play in the formation of the inner and outer planets?</w:t>
      </w:r>
    </w:p>
    <w:p w:rsidR="00D55F79" w:rsidRPr="00F141A6" w:rsidRDefault="009168ED" w:rsidP="00F141A6">
      <w:pPr>
        <w:ind w:left="720"/>
        <w:rPr>
          <w:rFonts w:ascii="Arial Narrow" w:hAnsi="Arial Narrow"/>
          <w:b/>
          <w:color w:val="FF0000"/>
        </w:rPr>
      </w:pPr>
      <w:r>
        <w:rPr>
          <w:rFonts w:ascii="Arial Narrow" w:hAnsi="Arial Narrow"/>
          <w:b/>
          <w:color w:val="FF0000"/>
        </w:rPr>
        <w:t>The gravitational pull from the sun pulls inner planets close together because they are closer to the sun and therefore more gravity is pulling on them.  The outer planets are further away from the sun and since there is less gravitational pull, the outer planets are more spread out.</w:t>
      </w:r>
      <w:bookmarkStart w:id="0" w:name="_GoBack"/>
      <w:bookmarkEnd w:id="0"/>
    </w:p>
    <w:sectPr w:rsidR="00D55F79" w:rsidRPr="00F141A6" w:rsidSect="00D55F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730F0"/>
    <w:multiLevelType w:val="hybridMultilevel"/>
    <w:tmpl w:val="8FE0274A"/>
    <w:lvl w:ilvl="0" w:tplc="EF1E03B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C8E7277"/>
    <w:multiLevelType w:val="hybridMultilevel"/>
    <w:tmpl w:val="18A84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FBCDD3A">
      <w:numFmt w:val="bullet"/>
      <w:lvlText w:val="-"/>
      <w:lvlJc w:val="left"/>
      <w:pPr>
        <w:ind w:left="2340" w:hanging="360"/>
      </w:pPr>
      <w:rPr>
        <w:rFonts w:ascii="Arial Narrow" w:eastAsiaTheme="minorHAnsi" w:hAnsi="Arial Narrow"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79"/>
    <w:rsid w:val="00354007"/>
    <w:rsid w:val="00413FFE"/>
    <w:rsid w:val="0042120D"/>
    <w:rsid w:val="00606F26"/>
    <w:rsid w:val="009168ED"/>
    <w:rsid w:val="009177A7"/>
    <w:rsid w:val="00AB2C1A"/>
    <w:rsid w:val="00BD3E75"/>
    <w:rsid w:val="00D55F79"/>
    <w:rsid w:val="00F1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F79"/>
    <w:pPr>
      <w:ind w:left="720"/>
      <w:contextualSpacing/>
    </w:pPr>
  </w:style>
  <w:style w:type="table" w:styleId="TableGrid">
    <w:name w:val="Table Grid"/>
    <w:basedOn w:val="TableNormal"/>
    <w:uiPriority w:val="59"/>
    <w:rsid w:val="00D55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F79"/>
    <w:pPr>
      <w:ind w:left="720"/>
      <w:contextualSpacing/>
    </w:pPr>
  </w:style>
  <w:style w:type="table" w:styleId="TableGrid">
    <w:name w:val="Table Grid"/>
    <w:basedOn w:val="TableNormal"/>
    <w:uiPriority w:val="59"/>
    <w:rsid w:val="00D55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Western School District</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dc:creator>
  <cp:keywords/>
  <dc:description/>
  <cp:lastModifiedBy>SWSD</cp:lastModifiedBy>
  <cp:revision>3</cp:revision>
  <cp:lastPrinted>2013-09-24T11:33:00Z</cp:lastPrinted>
  <dcterms:created xsi:type="dcterms:W3CDTF">2014-02-20T21:41:00Z</dcterms:created>
  <dcterms:modified xsi:type="dcterms:W3CDTF">2014-02-25T16:24:00Z</dcterms:modified>
</cp:coreProperties>
</file>